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FAA2" w14:textId="537A570E" w:rsidR="004E21E2" w:rsidRDefault="00736878" w:rsidP="00736878">
      <w:pPr>
        <w:jc w:val="center"/>
        <w:rPr>
          <w:sz w:val="28"/>
          <w:szCs w:val="28"/>
        </w:rPr>
      </w:pPr>
      <w:r w:rsidRPr="00736878">
        <w:rPr>
          <w:rFonts w:hint="eastAsia"/>
          <w:sz w:val="28"/>
          <w:szCs w:val="28"/>
        </w:rPr>
        <w:t>中国人民大学物理学系</w:t>
      </w:r>
      <w:r w:rsidRPr="00736878">
        <w:rPr>
          <w:sz w:val="28"/>
          <w:szCs w:val="28"/>
        </w:rPr>
        <w:t>2021年硕士研究生招生考试复试分数线</w:t>
      </w:r>
    </w:p>
    <w:p w14:paraId="1AA04EC6" w14:textId="77777777" w:rsidR="00736878" w:rsidRPr="00736878" w:rsidRDefault="00736878" w:rsidP="0073687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根据中国人民大学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2021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年硕士研究生招生考试考生进入复试的初试成绩基本要求，按照教育部和中国人民大学相关规定，我系各专业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2021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年硕士研究生招生考试复试分数线公示如下：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853"/>
        <w:gridCol w:w="853"/>
        <w:gridCol w:w="853"/>
        <w:gridCol w:w="853"/>
        <w:gridCol w:w="854"/>
      </w:tblGrid>
      <w:tr w:rsidR="00736878" w:rsidRPr="00736878" w14:paraId="68C72F20" w14:textId="77777777" w:rsidTr="00736878">
        <w:trPr>
          <w:jc w:val="center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FACC90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86607E" w14:textId="77777777" w:rsidR="00736878" w:rsidRPr="00736878" w:rsidRDefault="00736878" w:rsidP="007368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</w:t>
            </w:r>
            <w:proofErr w:type="gramStart"/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3093BF" w14:textId="77777777" w:rsidR="00736878" w:rsidRPr="00736878" w:rsidRDefault="00736878" w:rsidP="007368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A0D549" w14:textId="77777777" w:rsidR="00736878" w:rsidRPr="00736878" w:rsidRDefault="00736878" w:rsidP="007368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335A0" w14:textId="77777777" w:rsidR="00736878" w:rsidRPr="00736878" w:rsidRDefault="00736878" w:rsidP="007368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科目四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CD0861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总分</w:t>
            </w:r>
          </w:p>
        </w:tc>
      </w:tr>
      <w:tr w:rsidR="00736878" w:rsidRPr="00736878" w14:paraId="55EF9DAC" w14:textId="77777777" w:rsidTr="00736878">
        <w:trPr>
          <w:jc w:val="center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7E02D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理论物理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FFA5B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04775D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3D976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9A8A4A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B80DA0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340</w:t>
            </w:r>
          </w:p>
        </w:tc>
      </w:tr>
      <w:tr w:rsidR="00736878" w:rsidRPr="00736878" w14:paraId="403E9885" w14:textId="77777777" w:rsidTr="00736878">
        <w:trPr>
          <w:jc w:val="center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80B490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原子分子物理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9BD36D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0AD1A4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1960A3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9D21CE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26DECF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340</w:t>
            </w:r>
          </w:p>
        </w:tc>
      </w:tr>
      <w:tr w:rsidR="00736878" w:rsidRPr="00736878" w14:paraId="401F8D63" w14:textId="77777777" w:rsidTr="00736878">
        <w:trPr>
          <w:jc w:val="center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E00C1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凝聚态物理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1FCF2B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B8368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CCFE02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9424E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1914A" w14:textId="77777777" w:rsidR="00736878" w:rsidRPr="00736878" w:rsidRDefault="00736878" w:rsidP="00736878">
            <w:pPr>
              <w:widowControl/>
              <w:spacing w:line="360" w:lineRule="auto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8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340</w:t>
            </w:r>
          </w:p>
        </w:tc>
      </w:tr>
    </w:tbl>
    <w:p w14:paraId="157FF013" w14:textId="77777777" w:rsidR="00736878" w:rsidRPr="00736878" w:rsidRDefault="00736878" w:rsidP="0073687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根据教育部文件规定：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br/>
        <w:t xml:space="preserve">    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（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1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）参加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“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大学生志愿服务西部计划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”“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三支一扶计划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”“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农村义务教育阶段学校教师特设岗位计划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”“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赴外汉语教师志愿者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”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等项目服务期满、考核合格的考生，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3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年内参加全国硕士研究生招生考试的，初试总分加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10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分，同等条件下优先录取。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br/>
        <w:t xml:space="preserve">    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（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2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）高校学生应征入伍服现役退役，达到报考条件后，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3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年内参加全国硕士研究生招生考试的考生，初试总分加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10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分，同等条件下优先录取。纳入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“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退役大学生士兵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”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专项计划招录的，不再享受退役大学生士兵初试加分政策。在部队荣立二等功以上，符合全国硕士研究生招生考试报考条件的，可申请免试（初试）攻读硕士研究生。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br/>
        <w:t xml:space="preserve">    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（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3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）参加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“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选聘高校毕业生到村任职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”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项目服务期满、考核称职以上的考生，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3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年内参加全国硕士研究生招生考试的，初试总分加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10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分，同等条件下优先录取，其中报考人文社科类专业研究生的，初试总分加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15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分。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br/>
        <w:t xml:space="preserve">    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加分项目</w:t>
      </w:r>
      <w:proofErr w:type="gramStart"/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不</w:t>
      </w:r>
      <w:proofErr w:type="gramEnd"/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累计，同时满足两项以上加分条件的考生按最高项加分。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br/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    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符合教育部规定的硕士研究生招生考试的初试总分加分政策的考生，应当于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3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月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24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日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17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点前将相关证明材料发送到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 </w:t>
      </w:r>
      <w:hyperlink r:id="rId4" w:history="1">
        <w:r w:rsidRPr="00736878">
          <w:rPr>
            <w:rFonts w:ascii="Arial" w:eastAsia="宋体" w:hAnsi="Arial" w:cs="Arial"/>
            <w:color w:val="333333"/>
            <w:kern w:val="0"/>
            <w:sz w:val="23"/>
            <w:szCs w:val="23"/>
            <w:u w:val="single"/>
          </w:rPr>
          <w:t>jianzhizhao@ruc.edu.cn</w:t>
        </w:r>
      </w:hyperlink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 </w:t>
      </w:r>
      <w:r w:rsidRPr="00736878">
        <w:rPr>
          <w:rFonts w:ascii="Arial" w:eastAsia="宋体" w:hAnsi="Arial" w:cs="Arial"/>
          <w:color w:val="333333"/>
          <w:kern w:val="0"/>
          <w:sz w:val="23"/>
          <w:szCs w:val="23"/>
        </w:rPr>
        <w:t>。</w:t>
      </w:r>
      <w:r w:rsidRPr="00736878"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  <w:t>我校将根据教育部最新文件及名单核实考生资格。</w:t>
      </w:r>
    </w:p>
    <w:p w14:paraId="176A9652" w14:textId="77777777" w:rsidR="00736878" w:rsidRPr="00736878" w:rsidRDefault="00736878" w:rsidP="00736878">
      <w:pPr>
        <w:spacing w:line="360" w:lineRule="auto"/>
        <w:rPr>
          <w:rFonts w:hint="eastAsia"/>
          <w:sz w:val="28"/>
          <w:szCs w:val="28"/>
        </w:rPr>
      </w:pPr>
    </w:p>
    <w:sectPr w:rsidR="00736878" w:rsidRPr="0073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78"/>
    <w:rsid w:val="004E21E2"/>
    <w:rsid w:val="007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9E66"/>
  <w15:chartTrackingRefBased/>
  <w15:docId w15:val="{AE651F49-0FA0-498B-8751-0729F683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878"/>
    <w:rPr>
      <w:b/>
      <w:bCs/>
    </w:rPr>
  </w:style>
  <w:style w:type="character" w:styleId="a4">
    <w:name w:val="Hyperlink"/>
    <w:basedOn w:val="a0"/>
    <w:uiPriority w:val="99"/>
    <w:semiHidden/>
    <w:unhideWhenUsed/>
    <w:rsid w:val="00736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anzhizhao@ru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2021-04-01T02:11:00Z</dcterms:created>
  <dcterms:modified xsi:type="dcterms:W3CDTF">2021-04-01T02:12:00Z</dcterms:modified>
</cp:coreProperties>
</file>