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2F38E" w14:textId="77777777" w:rsidR="00014DE7" w:rsidRPr="00014DE7" w:rsidRDefault="00014DE7" w:rsidP="00014DE7">
      <w:pPr>
        <w:widowControl/>
        <w:shd w:val="clear" w:color="auto" w:fill="E5E5E5"/>
        <w:spacing w:before="100" w:beforeAutospacing="1" w:after="100" w:afterAutospacing="1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014DE7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艺术学院2021年硕士研究生招生考试考生进入复试的初试成绩基本要求</w:t>
      </w:r>
    </w:p>
    <w:p w14:paraId="2464BC38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根据中国人民大学2021年硕士研究生招生考试考生进入复试的初试成绩基本要求，各学院可根据生源情况调整分数线。</w:t>
      </w:r>
    </w:p>
    <w:p w14:paraId="47956671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一、普通计划</w:t>
      </w:r>
    </w:p>
    <w:p w14:paraId="4987DC6F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我院各专业2021年硕士研究生招生考试考生进入复试的初试成绩基本要求（不含专项计划）公示如下：</w:t>
      </w:r>
    </w:p>
    <w:p w14:paraId="7C2070ED" w14:textId="70FEBF50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center"/>
        <w:rPr>
          <w:color w:val="666666"/>
          <w:sz w:val="21"/>
          <w:szCs w:val="21"/>
        </w:rPr>
      </w:pPr>
      <w:r>
        <w:rPr>
          <w:noProof/>
          <w:color w:val="666666"/>
          <w:sz w:val="21"/>
          <w:szCs w:val="21"/>
        </w:rPr>
        <w:drawing>
          <wp:inline distT="0" distB="0" distL="0" distR="0" wp14:anchorId="2D800C4D" wp14:editId="1572D269">
            <wp:extent cx="4763135" cy="3944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935CD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</w:p>
    <w:p w14:paraId="27B1BD22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二、专项计划</w:t>
      </w:r>
    </w:p>
    <w:p w14:paraId="68B19C03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专项计划考生，参照《中国人民大学2021年硕士研究生招生考试考生进入复试的初试成绩基本要求》。</w:t>
      </w:r>
    </w:p>
    <w:p w14:paraId="00BB170E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</w:p>
    <w:p w14:paraId="24702025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三、其他</w:t>
      </w:r>
    </w:p>
    <w:p w14:paraId="7C8DFDC9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根据教育部文件规定：</w:t>
      </w:r>
    </w:p>
    <w:p w14:paraId="6E4E0542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（1）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。</w:t>
      </w:r>
    </w:p>
    <w:p w14:paraId="422CB986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lastRenderedPageBreak/>
        <w:t>（2）高校学生应征入伍服现役退役，达到报考条件后，3年内参加全国硕士研究生招生考试的考生，初试总分加10分，同等条件下优先录取。纳入“退役大学生士兵”专项计划招录的，不再享受退役大学生士兵初试加分政策。在部队荣立二等功以上，符合全国硕士研究生招生考试报考条件的，可申请免试（初试）攻读硕士研究生。</w:t>
      </w:r>
    </w:p>
    <w:p w14:paraId="48D62FF5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（3）参加“选聘高校毕业生到村任职”项目服务期满、考核称职以上的考生，3年内参加全国硕士研究生招生考试的，初试总分加10分，同等条件下优先录取，其中报考人文社科类专业研究生的，初试总分加15分。</w:t>
      </w:r>
    </w:p>
    <w:p w14:paraId="5BFAA185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加分项目</w:t>
      </w:r>
      <w:proofErr w:type="gramStart"/>
      <w:r>
        <w:rPr>
          <w:color w:val="666666"/>
          <w:sz w:val="21"/>
          <w:szCs w:val="21"/>
        </w:rPr>
        <w:t>不</w:t>
      </w:r>
      <w:proofErr w:type="gramEnd"/>
      <w:r>
        <w:rPr>
          <w:color w:val="666666"/>
          <w:sz w:val="21"/>
          <w:szCs w:val="21"/>
        </w:rPr>
        <w:t>累计，同时满足两项以上加分条件的考生按最高项加分。</w:t>
      </w:r>
    </w:p>
    <w:p w14:paraId="39134B27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</w:p>
    <w:p w14:paraId="3436D6DC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符合教育部规定的硕士研究生招生考试的初试总分加分政策的考生，应当于3月24日前将相关证明材料发送到chenglan@ruc.edu.cn 。我院将根据教育部最新文件及名单核实考生资格。</w:t>
      </w:r>
    </w:p>
    <w:p w14:paraId="36DD7889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</w:p>
    <w:p w14:paraId="6965E59A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【备注】</w:t>
      </w:r>
    </w:p>
    <w:p w14:paraId="052629E1" w14:textId="77777777" w:rsidR="00014DE7" w:rsidRDefault="00014DE7" w:rsidP="00014DE7">
      <w:pPr>
        <w:pStyle w:val="a3"/>
        <w:shd w:val="clear" w:color="auto" w:fill="E5E5E5"/>
        <w:spacing w:before="0" w:beforeAutospacing="0" w:after="0" w:afterAutospacing="0" w:line="450" w:lineRule="atLeast"/>
        <w:ind w:firstLine="480"/>
        <w:jc w:val="both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我院复试办法与复试名单将根据学校时间安排后续发布，请考生随时关注。</w:t>
      </w:r>
    </w:p>
    <w:p w14:paraId="3883B661" w14:textId="77777777" w:rsidR="004E21E2" w:rsidRPr="00014DE7" w:rsidRDefault="004E21E2"/>
    <w:sectPr w:rsidR="004E21E2" w:rsidRPr="00014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E7"/>
    <w:rsid w:val="00014DE7"/>
    <w:rsid w:val="004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1E6E5"/>
  <w15:chartTrackingRefBased/>
  <w15:docId w15:val="{44C1D459-B4D0-4AED-BD0D-B7A981C9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014DE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014DE7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4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2021-04-01T07:52:00Z</dcterms:created>
  <dcterms:modified xsi:type="dcterms:W3CDTF">2021-04-01T07:53:00Z</dcterms:modified>
</cp:coreProperties>
</file>