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51EA" w14:textId="2049F29F" w:rsidR="004E21E2" w:rsidRDefault="00846A23" w:rsidP="00846A23">
      <w:pPr>
        <w:jc w:val="center"/>
        <w:rPr>
          <w:rFonts w:ascii="微软雅黑" w:eastAsia="微软雅黑" w:hAnsi="微软雅黑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3"/>
          <w:szCs w:val="33"/>
          <w:shd w:val="clear" w:color="auto" w:fill="FFFFFF"/>
        </w:rPr>
        <w:t>财政金融学院2021年硕士研究生招生考试复试分数线</w:t>
      </w:r>
    </w:p>
    <w:p w14:paraId="7A350D4D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846A23">
        <w:rPr>
          <w:rFonts w:ascii="&amp;quot" w:eastAsia="宋体" w:hAnsi="&amp;quot" w:cs="宋体"/>
          <w:color w:val="333333"/>
          <w:kern w:val="0"/>
          <w:szCs w:val="21"/>
        </w:rPr>
        <w:t>经我院研究生招生工作领导小组决定，我院复试采取差额形式，差额比例不低于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120%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。根据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年报考考生的初试成绩和生源情况，报考我院各专业的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年硕士研究生复试分数线见下：</w:t>
      </w:r>
    </w:p>
    <w:p w14:paraId="604C346A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846A23">
        <w:rPr>
          <w:rFonts w:ascii="&amp;quot" w:eastAsia="宋体" w:hAnsi="&amp;quot" w:cs="宋体"/>
          <w:color w:val="333333"/>
          <w:kern w:val="0"/>
          <w:szCs w:val="21"/>
        </w:rPr>
        <w:t>一、学术学位各专业：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014"/>
        <w:gridCol w:w="1014"/>
        <w:gridCol w:w="1014"/>
        <w:gridCol w:w="1014"/>
        <w:gridCol w:w="1046"/>
      </w:tblGrid>
      <w:tr w:rsidR="00846A23" w:rsidRPr="00846A23" w14:paraId="7F1F176A" w14:textId="77777777" w:rsidTr="00846A23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3AE48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1EFF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初试成绩（按考试时间顺序）</w:t>
            </w:r>
          </w:p>
        </w:tc>
      </w:tr>
      <w:tr w:rsidR="00846A23" w:rsidRPr="00846A23" w14:paraId="79AA8E5E" w14:textId="77777777" w:rsidTr="00846A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2B0D" w14:textId="77777777" w:rsidR="00846A23" w:rsidRPr="00846A23" w:rsidRDefault="00846A23" w:rsidP="00846A23">
            <w:pPr>
              <w:widowControl/>
              <w:ind w:firstLine="420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A8125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</w:t>
            </w:r>
            <w:proofErr w:type="gramStart"/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91FBE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717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40FCF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5988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总成绩</w:t>
            </w:r>
          </w:p>
        </w:tc>
      </w:tr>
      <w:tr w:rsidR="00846A23" w:rsidRPr="00846A23" w14:paraId="10191D2B" w14:textId="77777777" w:rsidTr="00846A23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4B5CB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财政学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[020203]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EFA25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F4FA1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ECCCB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38AF2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641DA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365</w:t>
            </w:r>
          </w:p>
        </w:tc>
      </w:tr>
      <w:tr w:rsidR="00846A23" w:rsidRPr="00846A23" w14:paraId="3092AAED" w14:textId="77777777" w:rsidTr="00846A23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0AD59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金融学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[020204]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7080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9098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4080F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61691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CA0D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370</w:t>
            </w:r>
          </w:p>
        </w:tc>
      </w:tr>
      <w:tr w:rsidR="00846A23" w:rsidRPr="00846A23" w14:paraId="2115BCD4" w14:textId="77777777" w:rsidTr="00846A23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40BA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金融工程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[0202J1]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F0EE8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BB7F2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C7457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F4A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0F28B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385</w:t>
            </w:r>
          </w:p>
        </w:tc>
      </w:tr>
      <w:tr w:rsidR="00846A23" w:rsidRPr="00846A23" w14:paraId="6CB3AC52" w14:textId="77777777" w:rsidTr="00846A23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9CE15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保险学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[0202Z1]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3D6E4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7CBD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29C04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81AC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8D9A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365</w:t>
            </w:r>
          </w:p>
        </w:tc>
      </w:tr>
    </w:tbl>
    <w:p w14:paraId="43E6BAE7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846A23">
        <w:rPr>
          <w:rFonts w:ascii="&amp;quot" w:eastAsia="宋体" w:hAnsi="&amp;quot" w:cs="宋体"/>
          <w:color w:val="333333"/>
          <w:kern w:val="0"/>
          <w:szCs w:val="21"/>
        </w:rPr>
        <w:t>二、专业学位各专业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: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137"/>
        <w:gridCol w:w="1138"/>
        <w:gridCol w:w="1138"/>
        <w:gridCol w:w="1138"/>
        <w:gridCol w:w="1170"/>
      </w:tblGrid>
      <w:tr w:rsidR="00846A23" w:rsidRPr="00846A23" w14:paraId="12DF9572" w14:textId="77777777" w:rsidTr="00846A23"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D062A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7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2F5A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初试成绩（按考试时间顺序）</w:t>
            </w:r>
          </w:p>
        </w:tc>
      </w:tr>
      <w:tr w:rsidR="00846A23" w:rsidRPr="00846A23" w14:paraId="5D9801F0" w14:textId="77777777" w:rsidTr="00846A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F2BC" w14:textId="77777777" w:rsidR="00846A23" w:rsidRPr="00846A23" w:rsidRDefault="00846A23" w:rsidP="00846A23">
            <w:pPr>
              <w:widowControl/>
              <w:ind w:firstLine="420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0D23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</w:t>
            </w:r>
            <w:proofErr w:type="gramStart"/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53F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8E50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科目三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82341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科目四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D2DEE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b/>
                <w:bCs/>
                <w:color w:val="333333"/>
                <w:kern w:val="0"/>
                <w:szCs w:val="21"/>
              </w:rPr>
              <w:t>总成绩</w:t>
            </w:r>
          </w:p>
        </w:tc>
      </w:tr>
      <w:tr w:rsidR="00846A23" w:rsidRPr="00846A23" w14:paraId="4121671F" w14:textId="77777777" w:rsidTr="00846A23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F4568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金融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[0251]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66BDE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4E942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5590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42E8A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A404C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404</w:t>
            </w:r>
          </w:p>
        </w:tc>
      </w:tr>
      <w:tr w:rsidR="00846A23" w:rsidRPr="00846A23" w14:paraId="4BA6A9D4" w14:textId="77777777" w:rsidTr="00846A23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DDCFD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税务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[0253]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3AFC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2A6C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A4AA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DAA59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D0A73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402</w:t>
            </w:r>
          </w:p>
        </w:tc>
      </w:tr>
      <w:tr w:rsidR="00846A23" w:rsidRPr="00846A23" w14:paraId="19491F69" w14:textId="77777777" w:rsidTr="00846A23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E11DE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保险</w:t>
            </w: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[0255]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0420C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9C6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5FCCB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FE392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A1A20" w14:textId="77777777" w:rsidR="00846A23" w:rsidRPr="00846A23" w:rsidRDefault="00846A23" w:rsidP="00846A23">
            <w:pPr>
              <w:widowControl/>
              <w:spacing w:line="360" w:lineRule="auto"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46A23">
              <w:rPr>
                <w:rFonts w:ascii="&amp;quot" w:eastAsia="宋体" w:hAnsi="&amp;quot" w:cs="宋体"/>
                <w:color w:val="333333"/>
                <w:kern w:val="0"/>
                <w:szCs w:val="21"/>
              </w:rPr>
              <w:t>415</w:t>
            </w:r>
          </w:p>
        </w:tc>
      </w:tr>
    </w:tbl>
    <w:p w14:paraId="2546B432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846A23">
        <w:rPr>
          <w:rFonts w:ascii="&amp;quot" w:eastAsia="宋体" w:hAnsi="&amp;quot" w:cs="宋体"/>
          <w:color w:val="333333"/>
          <w:kern w:val="0"/>
          <w:szCs w:val="21"/>
        </w:rPr>
        <w:t>符合教育部规定的硕士研究生招生考试的初试总分加分政策的考生，应当于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年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3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月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24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日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17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点前向我院提交相关证明材料，证明材料</w:t>
      </w:r>
      <w:proofErr w:type="gramStart"/>
      <w:r w:rsidRPr="00846A23">
        <w:rPr>
          <w:rFonts w:ascii="&amp;quot" w:eastAsia="宋体" w:hAnsi="&amp;quot" w:cs="宋体"/>
          <w:color w:val="333333"/>
          <w:kern w:val="0"/>
          <w:szCs w:val="21"/>
        </w:rPr>
        <w:t>扫描版需发至</w:t>
      </w:r>
      <w:proofErr w:type="gramEnd"/>
      <w:r w:rsidRPr="00846A23">
        <w:rPr>
          <w:rFonts w:ascii="&amp;quot" w:eastAsia="宋体" w:hAnsi="&amp;quot" w:cs="宋体"/>
          <w:color w:val="333333"/>
          <w:kern w:val="0"/>
          <w:szCs w:val="21"/>
        </w:rPr>
        <w:t>cjzsds@163.com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，邮件命名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“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考生编号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+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姓名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+2021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年硕士加分证明材料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”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。我校将根据教育部最新文件及名单核实考生资格。</w:t>
      </w:r>
    </w:p>
    <w:p w14:paraId="247BACB8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846A23">
        <w:rPr>
          <w:rFonts w:ascii="&amp;quot" w:eastAsia="宋体" w:hAnsi="&amp;quot" w:cs="宋体"/>
          <w:color w:val="333333"/>
          <w:kern w:val="0"/>
          <w:szCs w:val="21"/>
        </w:rPr>
        <w:t>教育部的加分政策，具体规定，请参见《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846A23">
        <w:rPr>
          <w:rFonts w:ascii="&amp;quot" w:eastAsia="宋体" w:hAnsi="&amp;quot" w:cs="宋体"/>
          <w:color w:val="333333"/>
          <w:kern w:val="0"/>
          <w:szCs w:val="21"/>
        </w:rPr>
        <w:t>年全国硕士研究生招生工作管理规定》第五十九条：</w:t>
      </w:r>
    </w:p>
    <w:p w14:paraId="379DDE6B" w14:textId="77777777" w:rsidR="00846A23" w:rsidRPr="00846A23" w:rsidRDefault="00846A23" w:rsidP="00846A23">
      <w:pPr>
        <w:widowControl/>
        <w:spacing w:line="360" w:lineRule="auto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hyperlink r:id="rId4" w:history="1">
        <w:r w:rsidRPr="00846A23">
          <w:rPr>
            <w:rFonts w:ascii="&amp;quot" w:eastAsia="宋体" w:hAnsi="&amp;quot" w:cs="宋体"/>
            <w:color w:val="1E50A2"/>
            <w:kern w:val="0"/>
            <w:szCs w:val="21"/>
            <w:u w:val="single"/>
          </w:rPr>
          <w:t>https://yz.chsi.com.cn/kyzx/jybzc/202009/20200904/1972918872.html</w:t>
        </w:r>
      </w:hyperlink>
    </w:p>
    <w:p w14:paraId="4FED7189" w14:textId="77777777" w:rsidR="00846A23" w:rsidRPr="00846A23" w:rsidRDefault="00846A23" w:rsidP="00846A23">
      <w:pPr>
        <w:rPr>
          <w:rFonts w:hint="eastAsia"/>
        </w:rPr>
      </w:pPr>
    </w:p>
    <w:sectPr w:rsidR="00846A23" w:rsidRPr="0084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3"/>
    <w:rsid w:val="004E21E2"/>
    <w:rsid w:val="008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CC24"/>
  <w15:chartTrackingRefBased/>
  <w15:docId w15:val="{E879759F-1B60-431A-88AA-C6CEA73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6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6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6A23"/>
    <w:rPr>
      <w:b/>
      <w:bCs/>
    </w:rPr>
  </w:style>
  <w:style w:type="paragraph" w:customStyle="1" w:styleId="vsbcontentend">
    <w:name w:val="vsbcontent_end"/>
    <w:basedOn w:val="a"/>
    <w:rsid w:val="00846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6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z.chsi.com.cn/kyzx/jybzc/202009/20200904/197291887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2021-03-31T07:01:00Z</dcterms:created>
  <dcterms:modified xsi:type="dcterms:W3CDTF">2021-03-31T07:02:00Z</dcterms:modified>
</cp:coreProperties>
</file>