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FD" w:rsidRDefault="00315252">
      <w:pPr>
        <w:pStyle w:val="smalltype"/>
        <w:spacing w:before="0" w:beforeAutospacing="0" w:after="0" w:afterAutospacing="0" w:line="360" w:lineRule="auto"/>
        <w:jc w:val="center"/>
        <w:rPr>
          <w:rStyle w:val="a7"/>
          <w:color w:val="auto"/>
          <w:sz w:val="32"/>
          <w:szCs w:val="32"/>
        </w:rPr>
      </w:pPr>
      <w:r>
        <w:rPr>
          <w:rStyle w:val="a7"/>
          <w:rFonts w:hint="eastAsia"/>
          <w:color w:val="auto"/>
          <w:sz w:val="32"/>
          <w:szCs w:val="32"/>
        </w:rPr>
        <w:t>中央民族大学</w:t>
      </w:r>
      <w:r>
        <w:rPr>
          <w:rStyle w:val="a7"/>
          <w:rFonts w:hint="eastAsia"/>
          <w:color w:val="auto"/>
          <w:sz w:val="32"/>
          <w:szCs w:val="32"/>
        </w:rPr>
        <w:t>2</w:t>
      </w:r>
      <w:r>
        <w:rPr>
          <w:rStyle w:val="a7"/>
          <w:color w:val="auto"/>
          <w:sz w:val="32"/>
          <w:szCs w:val="32"/>
        </w:rPr>
        <w:t>021</w:t>
      </w:r>
      <w:r>
        <w:rPr>
          <w:rStyle w:val="a7"/>
          <w:rFonts w:hint="eastAsia"/>
          <w:color w:val="auto"/>
          <w:sz w:val="32"/>
          <w:szCs w:val="32"/>
        </w:rPr>
        <w:t>年新闻与传播专业</w:t>
      </w:r>
    </w:p>
    <w:p w:rsidR="00B521FD" w:rsidRDefault="00315252">
      <w:pPr>
        <w:pStyle w:val="smalltype"/>
        <w:spacing w:before="0" w:beforeAutospacing="0" w:after="0" w:afterAutospacing="0" w:line="360" w:lineRule="auto"/>
        <w:jc w:val="center"/>
        <w:rPr>
          <w:rStyle w:val="a7"/>
          <w:b w:val="0"/>
          <w:bCs w:val="0"/>
          <w:color w:val="333333"/>
          <w:sz w:val="32"/>
          <w:szCs w:val="32"/>
        </w:rPr>
      </w:pPr>
      <w:r>
        <w:rPr>
          <w:rStyle w:val="a7"/>
          <w:rFonts w:hint="eastAsia"/>
          <w:color w:val="auto"/>
          <w:sz w:val="32"/>
          <w:szCs w:val="32"/>
        </w:rPr>
        <w:t>硕士研究生</w:t>
      </w:r>
      <w:r>
        <w:rPr>
          <w:rFonts w:hint="eastAsia"/>
          <w:b/>
          <w:bCs/>
          <w:color w:val="333333"/>
          <w:sz w:val="32"/>
          <w:szCs w:val="32"/>
        </w:rPr>
        <w:t>（</w:t>
      </w:r>
      <w:r>
        <w:rPr>
          <w:b/>
          <w:bCs/>
          <w:color w:val="333333"/>
          <w:sz w:val="32"/>
          <w:szCs w:val="32"/>
        </w:rPr>
        <w:t>MJC</w:t>
      </w:r>
      <w:r>
        <w:rPr>
          <w:rFonts w:hint="eastAsia"/>
          <w:b/>
          <w:bCs/>
          <w:color w:val="333333"/>
          <w:sz w:val="32"/>
          <w:szCs w:val="32"/>
        </w:rPr>
        <w:t>）</w:t>
      </w:r>
      <w:r>
        <w:rPr>
          <w:rStyle w:val="a7"/>
          <w:rFonts w:hint="eastAsia"/>
          <w:color w:val="auto"/>
          <w:sz w:val="32"/>
          <w:szCs w:val="32"/>
        </w:rPr>
        <w:t>招生简章</w:t>
      </w:r>
    </w:p>
    <w:p w:rsidR="00B521FD" w:rsidRDefault="00B521FD">
      <w:pPr>
        <w:pStyle w:val="smalltype"/>
        <w:spacing w:before="0" w:beforeAutospacing="0" w:after="0" w:afterAutospacing="0" w:line="360" w:lineRule="auto"/>
        <w:jc w:val="center"/>
        <w:rPr>
          <w:rStyle w:val="a7"/>
          <w:b w:val="0"/>
          <w:bCs w:val="0"/>
          <w:sz w:val="28"/>
          <w:szCs w:val="28"/>
        </w:rPr>
      </w:pPr>
    </w:p>
    <w:p w:rsidR="00B521FD" w:rsidRDefault="00315252">
      <w:pPr>
        <w:spacing w:line="360" w:lineRule="auto"/>
        <w:ind w:firstLineChars="200" w:firstLine="562"/>
        <w:outlineLvl w:val="0"/>
        <w:rPr>
          <w:rFonts w:ascii="宋体" w:hAnsi="宋体"/>
          <w:b/>
          <w:bCs/>
          <w:sz w:val="28"/>
          <w:szCs w:val="28"/>
        </w:rPr>
      </w:pPr>
      <w:bookmarkStart w:id="0" w:name="_Toc397607793"/>
      <w:bookmarkStart w:id="1" w:name="_Toc397615590"/>
      <w:bookmarkStart w:id="2" w:name="_Toc397608835"/>
      <w:bookmarkStart w:id="3" w:name="_Toc30169"/>
      <w:bookmarkStart w:id="4" w:name="_Toc397607490"/>
      <w:bookmarkStart w:id="5" w:name="_Toc397606959"/>
      <w:bookmarkStart w:id="6" w:name="_Toc28926"/>
      <w:r>
        <w:rPr>
          <w:rFonts w:ascii="宋体" w:hAnsi="宋体" w:hint="eastAsia"/>
          <w:b/>
          <w:bCs/>
          <w:sz w:val="28"/>
          <w:szCs w:val="28"/>
        </w:rPr>
        <w:t>一、专业及培养方向介绍</w:t>
      </w:r>
      <w:bookmarkEnd w:id="0"/>
      <w:bookmarkEnd w:id="1"/>
      <w:bookmarkEnd w:id="2"/>
      <w:bookmarkEnd w:id="3"/>
      <w:bookmarkEnd w:id="4"/>
      <w:bookmarkEnd w:id="5"/>
      <w:bookmarkEnd w:id="6"/>
    </w:p>
    <w:p w:rsidR="00B521FD" w:rsidRDefault="00315252">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新闻与传播专业培养懂国情、厚基础，具有国际化视野和现代传播理念，熟练掌握新闻传播技能与方法，适应新闻传播业发展的高层次、创新性应用型专门人才。</w:t>
      </w:r>
    </w:p>
    <w:p w:rsidR="00B521FD" w:rsidRDefault="00315252">
      <w:pPr>
        <w:adjustRightInd w:val="0"/>
        <w:snapToGrid w:val="0"/>
        <w:spacing w:line="360" w:lineRule="auto"/>
        <w:ind w:firstLineChars="200" w:firstLine="560"/>
        <w:rPr>
          <w:rFonts w:ascii="宋体" w:hAnsi="宋体"/>
          <w:sz w:val="28"/>
          <w:szCs w:val="28"/>
        </w:rPr>
      </w:pPr>
      <w:bookmarkStart w:id="7" w:name="_Toc11440"/>
      <w:bookmarkStart w:id="8" w:name="_Toc21375"/>
      <w:bookmarkStart w:id="9" w:name="_Toc397615593"/>
      <w:bookmarkStart w:id="10" w:name="_Toc397608838"/>
      <w:bookmarkStart w:id="11" w:name="_Toc397607796"/>
      <w:bookmarkStart w:id="12" w:name="_Toc397607493"/>
      <w:bookmarkStart w:id="13" w:name="_Toc397606962"/>
      <w:r>
        <w:rPr>
          <w:rFonts w:ascii="宋体" w:hAnsi="宋体" w:hint="eastAsia"/>
          <w:sz w:val="28"/>
          <w:szCs w:val="28"/>
        </w:rPr>
        <w:t>新闻与传播专业（</w:t>
      </w:r>
      <w:r>
        <w:rPr>
          <w:rFonts w:ascii="宋体" w:hAnsi="宋体" w:hint="eastAsia"/>
          <w:sz w:val="28"/>
          <w:szCs w:val="28"/>
        </w:rPr>
        <w:t>055200</w:t>
      </w:r>
      <w:r>
        <w:rPr>
          <w:rFonts w:ascii="宋体" w:hAnsi="宋体" w:hint="eastAsia"/>
          <w:sz w:val="28"/>
          <w:szCs w:val="28"/>
        </w:rPr>
        <w:t>）按照三个方向进行培养。</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融合新闻方向培养敏锐洞察媒介融合发展态势，深刻理解融合新闻的基础理论，牢固掌握</w:t>
      </w:r>
      <w:proofErr w:type="gramStart"/>
      <w:r>
        <w:rPr>
          <w:rFonts w:ascii="宋体" w:hAnsi="宋体" w:hint="eastAsia"/>
          <w:sz w:val="28"/>
          <w:szCs w:val="28"/>
        </w:rPr>
        <w:t>融媒体</w:t>
      </w:r>
      <w:proofErr w:type="gramEnd"/>
      <w:r>
        <w:rPr>
          <w:rFonts w:ascii="宋体" w:hAnsi="宋体" w:hint="eastAsia"/>
          <w:sz w:val="28"/>
          <w:szCs w:val="28"/>
        </w:rPr>
        <w:t>内容生产与传播的综合技能，适应中国国情和新时代社会需求的高层次、创新型融合新闻人才，以胜任日后在互联网行业、主流媒体、党政机关、企事业单位等部门从事与融合新闻相关的业务工作及学术研究工作。本专业方向导师有程刚、赵丽芳、毛湛文、岳广鹏、陈俊妮、赵鹏、梁悦悦、高岩（中央广播电视总台）、王刚（人民日报社）、张向东（经济观察报社）。</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视听传播方向</w:t>
      </w:r>
      <w:r>
        <w:rPr>
          <w:rFonts w:ascii="宋体" w:hAnsi="宋体"/>
          <w:sz w:val="28"/>
          <w:szCs w:val="28"/>
        </w:rPr>
        <w:t>以先进的</w:t>
      </w:r>
      <w:r>
        <w:rPr>
          <w:rFonts w:ascii="宋体" w:hAnsi="宋体" w:hint="eastAsia"/>
          <w:sz w:val="28"/>
          <w:szCs w:val="28"/>
        </w:rPr>
        <w:t>数字</w:t>
      </w:r>
      <w:r>
        <w:rPr>
          <w:rFonts w:ascii="宋体" w:hAnsi="宋体"/>
          <w:sz w:val="28"/>
          <w:szCs w:val="28"/>
        </w:rPr>
        <w:t>影像制作技术为</w:t>
      </w:r>
      <w:r>
        <w:rPr>
          <w:rFonts w:ascii="宋体" w:hAnsi="宋体" w:hint="eastAsia"/>
          <w:sz w:val="28"/>
          <w:szCs w:val="28"/>
        </w:rPr>
        <w:t>基础</w:t>
      </w:r>
      <w:r>
        <w:rPr>
          <w:rFonts w:ascii="宋体" w:hAnsi="宋体"/>
          <w:sz w:val="28"/>
          <w:szCs w:val="28"/>
        </w:rPr>
        <w:t>、以</w:t>
      </w:r>
      <w:r>
        <w:rPr>
          <w:rFonts w:ascii="宋体" w:hAnsi="宋体" w:hint="eastAsia"/>
          <w:sz w:val="28"/>
          <w:szCs w:val="28"/>
        </w:rPr>
        <w:t>创新</w:t>
      </w:r>
      <w:r>
        <w:rPr>
          <w:rFonts w:ascii="宋体" w:hAnsi="宋体"/>
          <w:sz w:val="28"/>
          <w:szCs w:val="28"/>
        </w:rPr>
        <w:t>为理念，培养</w:t>
      </w:r>
      <w:r>
        <w:rPr>
          <w:rFonts w:ascii="宋体" w:hAnsi="宋体" w:hint="eastAsia"/>
          <w:sz w:val="28"/>
          <w:szCs w:val="28"/>
        </w:rPr>
        <w:t>既</w:t>
      </w:r>
      <w:r>
        <w:rPr>
          <w:rFonts w:ascii="宋体" w:hAnsi="宋体"/>
          <w:sz w:val="28"/>
          <w:szCs w:val="28"/>
        </w:rPr>
        <w:t>掌握传统的</w:t>
      </w:r>
      <w:r>
        <w:rPr>
          <w:rFonts w:ascii="宋体" w:hAnsi="宋体" w:hint="eastAsia"/>
          <w:sz w:val="28"/>
          <w:szCs w:val="28"/>
        </w:rPr>
        <w:t>影视</w:t>
      </w:r>
      <w:r>
        <w:rPr>
          <w:rFonts w:ascii="宋体" w:hAnsi="宋体"/>
          <w:sz w:val="28"/>
          <w:szCs w:val="28"/>
        </w:rPr>
        <w:t>制作手段、</w:t>
      </w:r>
      <w:r>
        <w:rPr>
          <w:rFonts w:ascii="宋体" w:hAnsi="宋体" w:hint="eastAsia"/>
          <w:sz w:val="28"/>
          <w:szCs w:val="28"/>
        </w:rPr>
        <w:t>又</w:t>
      </w:r>
      <w:r>
        <w:rPr>
          <w:rFonts w:ascii="宋体" w:hAnsi="宋体"/>
          <w:sz w:val="28"/>
          <w:szCs w:val="28"/>
        </w:rPr>
        <w:t>能够在新</w:t>
      </w:r>
      <w:r>
        <w:rPr>
          <w:rFonts w:ascii="宋体" w:hAnsi="宋体" w:hint="eastAsia"/>
          <w:sz w:val="28"/>
          <w:szCs w:val="28"/>
        </w:rPr>
        <w:t>媒体</w:t>
      </w:r>
      <w:r>
        <w:rPr>
          <w:rFonts w:ascii="宋体" w:hAnsi="宋体"/>
          <w:sz w:val="28"/>
          <w:szCs w:val="28"/>
        </w:rPr>
        <w:t>技术迅速发展下运用新观念、新思维进行创作、适应新媒体时代要求的高层次应用型人才。</w:t>
      </w:r>
      <w:r>
        <w:rPr>
          <w:rFonts w:ascii="宋体" w:hAnsi="宋体" w:hint="eastAsia"/>
          <w:sz w:val="28"/>
          <w:szCs w:val="28"/>
        </w:rPr>
        <w:t>本专业方向导师有汤文靖、朱靖江、石嵩、栗文清、藏宁、吴占勇、李天语、胡谱忠（首都师范大学）、李岭涛（北京体育大学）、郑茜（中国民族博物馆）、左衡（中国电影资料馆）。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营销传播方向培养在互联网和移动互联网等新媒体环境下，具备坚定正确的政治方向、优良的思想品德与深厚的人文素养，具有扎实的营销传播理论基础、优秀的问题解决能力与一定创新能力的高层次营销传播人才，以胜任日后在公共事业、商业企业、互联网、传媒等负责营销传播前沿实务运营或</w:t>
      </w:r>
      <w:r>
        <w:rPr>
          <w:rFonts w:ascii="宋体" w:hAnsi="宋体" w:hint="eastAsia"/>
          <w:sz w:val="28"/>
          <w:szCs w:val="28"/>
        </w:rPr>
        <w:t>在高等院校及科研院所从事教学及继续深入</w:t>
      </w:r>
      <w:r>
        <w:rPr>
          <w:rFonts w:ascii="宋体" w:hAnsi="宋体" w:hint="eastAsia"/>
          <w:sz w:val="28"/>
          <w:szCs w:val="28"/>
        </w:rPr>
        <w:lastRenderedPageBreak/>
        <w:t>的学术研究工作。本专业方向导师有杨超、沈虹、刘瑾鸿、范小青、王斌、徐智、黄小川（</w:t>
      </w:r>
      <w:proofErr w:type="gramStart"/>
      <w:r>
        <w:rPr>
          <w:rFonts w:ascii="宋体" w:hAnsi="宋体" w:hint="eastAsia"/>
          <w:sz w:val="28"/>
          <w:szCs w:val="28"/>
        </w:rPr>
        <w:t>迪</w:t>
      </w:r>
      <w:proofErr w:type="gramEnd"/>
      <w:r>
        <w:rPr>
          <w:rFonts w:ascii="宋体" w:hAnsi="宋体" w:hint="eastAsia"/>
          <w:sz w:val="28"/>
          <w:szCs w:val="28"/>
        </w:rPr>
        <w:t>思传媒集团）、李德刚（北京市大兴区委宣传部）。</w:t>
      </w:r>
    </w:p>
    <w:p w:rsidR="00B521FD" w:rsidRDefault="00315252">
      <w:pPr>
        <w:spacing w:line="360" w:lineRule="auto"/>
        <w:ind w:firstLineChars="200" w:firstLine="562"/>
        <w:outlineLvl w:val="0"/>
        <w:rPr>
          <w:rFonts w:ascii="宋体" w:hAnsi="宋体"/>
          <w:b/>
          <w:bCs/>
          <w:sz w:val="28"/>
          <w:szCs w:val="28"/>
        </w:rPr>
      </w:pPr>
      <w:r>
        <w:rPr>
          <w:rFonts w:ascii="宋体" w:hAnsi="宋体" w:hint="eastAsia"/>
          <w:b/>
          <w:bCs/>
          <w:sz w:val="28"/>
          <w:szCs w:val="28"/>
        </w:rPr>
        <w:t>二、培养方式</w:t>
      </w:r>
      <w:bookmarkEnd w:id="7"/>
      <w:bookmarkEnd w:id="8"/>
      <w:bookmarkEnd w:id="9"/>
      <w:bookmarkEnd w:id="10"/>
      <w:bookmarkEnd w:id="11"/>
      <w:bookmarkEnd w:id="12"/>
      <w:bookmarkEnd w:id="13"/>
      <w:r>
        <w:rPr>
          <w:rFonts w:ascii="宋体" w:hAnsi="宋体" w:hint="eastAsia"/>
          <w:b/>
          <w:bCs/>
          <w:sz w:val="28"/>
          <w:szCs w:val="28"/>
        </w:rPr>
        <w:t>与学习年限</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按照双导师制由校内导师和业界导师联合对学生进行指导与培养。采用课程学习、专业实践、专业作品和学位论文相结合的培养方式。</w:t>
      </w:r>
    </w:p>
    <w:p w:rsidR="00B521FD" w:rsidRDefault="00315252">
      <w:pPr>
        <w:adjustRightInd w:val="0"/>
        <w:snapToGrid w:val="0"/>
        <w:spacing w:line="360" w:lineRule="auto"/>
        <w:ind w:firstLineChars="200" w:firstLine="560"/>
        <w:rPr>
          <w:rFonts w:ascii="宋体" w:hAnsi="宋体"/>
          <w:color w:val="000000" w:themeColor="text1"/>
          <w:sz w:val="28"/>
          <w:szCs w:val="28"/>
        </w:rPr>
      </w:pPr>
      <w:r>
        <w:rPr>
          <w:rFonts w:ascii="宋体" w:hAnsi="宋体" w:hint="eastAsia"/>
          <w:color w:val="000000" w:themeColor="text1"/>
          <w:sz w:val="28"/>
          <w:szCs w:val="28"/>
        </w:rPr>
        <w:t>全日制基本学习年限为</w:t>
      </w:r>
      <w:r>
        <w:rPr>
          <w:rFonts w:ascii="宋体" w:hAnsi="宋体" w:hint="eastAsia"/>
          <w:color w:val="000000" w:themeColor="text1"/>
          <w:sz w:val="28"/>
          <w:szCs w:val="28"/>
        </w:rPr>
        <w:t>2</w:t>
      </w:r>
      <w:r>
        <w:rPr>
          <w:rFonts w:ascii="宋体" w:hAnsi="宋体" w:hint="eastAsia"/>
          <w:color w:val="000000" w:themeColor="text1"/>
          <w:sz w:val="28"/>
          <w:szCs w:val="28"/>
        </w:rPr>
        <w:t>年、非全日制基本学习年限为</w:t>
      </w:r>
      <w:r>
        <w:rPr>
          <w:rFonts w:ascii="宋体" w:hAnsi="宋体"/>
          <w:color w:val="000000" w:themeColor="text1"/>
          <w:sz w:val="28"/>
          <w:szCs w:val="28"/>
        </w:rPr>
        <w:t>2</w:t>
      </w:r>
      <w:r>
        <w:rPr>
          <w:rFonts w:ascii="宋体" w:hAnsi="宋体" w:hint="eastAsia"/>
          <w:color w:val="000000" w:themeColor="text1"/>
          <w:sz w:val="28"/>
          <w:szCs w:val="28"/>
        </w:rPr>
        <w:t>年，均实行学分制，攻读专业硕士学位期间，课程修习总学分不低于</w:t>
      </w:r>
      <w:r>
        <w:rPr>
          <w:rFonts w:ascii="宋体" w:hAnsi="宋体" w:hint="eastAsia"/>
          <w:color w:val="000000" w:themeColor="text1"/>
          <w:sz w:val="28"/>
          <w:szCs w:val="28"/>
        </w:rPr>
        <w:t>36</w:t>
      </w:r>
      <w:r>
        <w:rPr>
          <w:rFonts w:ascii="宋体" w:hAnsi="宋体" w:hint="eastAsia"/>
          <w:color w:val="000000" w:themeColor="text1"/>
          <w:sz w:val="28"/>
          <w:szCs w:val="28"/>
        </w:rPr>
        <w:t>学分。达到培养要求后，通过答辩，可获得硕士学位证书和毕业证。</w:t>
      </w:r>
    </w:p>
    <w:p w:rsidR="00B521FD" w:rsidRDefault="00315252">
      <w:pPr>
        <w:spacing w:line="360" w:lineRule="auto"/>
        <w:ind w:firstLineChars="200" w:firstLine="562"/>
        <w:outlineLvl w:val="0"/>
        <w:rPr>
          <w:rFonts w:ascii="宋体" w:hAnsi="宋体"/>
          <w:b/>
          <w:bCs/>
          <w:color w:val="000000" w:themeColor="text1"/>
          <w:sz w:val="28"/>
          <w:szCs w:val="28"/>
        </w:rPr>
      </w:pPr>
      <w:r>
        <w:rPr>
          <w:rFonts w:ascii="宋体" w:hAnsi="宋体" w:hint="eastAsia"/>
          <w:b/>
          <w:bCs/>
          <w:color w:val="000000" w:themeColor="text1"/>
          <w:sz w:val="28"/>
          <w:szCs w:val="28"/>
        </w:rPr>
        <w:t>三、</w:t>
      </w:r>
      <w:r>
        <w:rPr>
          <w:rFonts w:ascii="宋体" w:hAnsi="宋体"/>
          <w:b/>
          <w:bCs/>
          <w:color w:val="000000" w:themeColor="text1"/>
          <w:sz w:val="28"/>
          <w:szCs w:val="28"/>
        </w:rPr>
        <w:t>2021</w:t>
      </w:r>
      <w:r>
        <w:rPr>
          <w:rFonts w:ascii="宋体" w:hAnsi="宋体" w:hint="eastAsia"/>
          <w:b/>
          <w:bCs/>
          <w:color w:val="000000" w:themeColor="text1"/>
          <w:sz w:val="28"/>
          <w:szCs w:val="28"/>
        </w:rPr>
        <w:t>年招生名额</w:t>
      </w:r>
    </w:p>
    <w:p w:rsidR="00B521FD" w:rsidRDefault="00315252">
      <w:pPr>
        <w:adjustRightInd w:val="0"/>
        <w:snapToGrid w:val="0"/>
        <w:spacing w:line="360" w:lineRule="auto"/>
        <w:ind w:firstLineChars="200" w:firstLine="560"/>
        <w:rPr>
          <w:rFonts w:ascii="宋体" w:hAnsi="宋体"/>
          <w:color w:val="000000" w:themeColor="text1"/>
          <w:sz w:val="28"/>
          <w:szCs w:val="28"/>
        </w:rPr>
      </w:pPr>
      <w:r>
        <w:rPr>
          <w:rFonts w:ascii="宋体" w:hAnsi="宋体"/>
          <w:color w:val="000000" w:themeColor="text1"/>
          <w:sz w:val="28"/>
          <w:szCs w:val="28"/>
        </w:rPr>
        <w:t>2021</w:t>
      </w:r>
      <w:r>
        <w:rPr>
          <w:rFonts w:ascii="宋体" w:hAnsi="宋体" w:hint="eastAsia"/>
          <w:color w:val="000000" w:themeColor="text1"/>
          <w:sz w:val="28"/>
          <w:szCs w:val="28"/>
        </w:rPr>
        <w:t>年招生计划参见学校</w:t>
      </w:r>
      <w:r>
        <w:rPr>
          <w:rFonts w:ascii="宋体" w:hAnsi="宋体"/>
          <w:color w:val="000000" w:themeColor="text1"/>
          <w:sz w:val="28"/>
          <w:szCs w:val="28"/>
        </w:rPr>
        <w:t>公布的</w:t>
      </w:r>
      <w:r>
        <w:rPr>
          <w:rFonts w:ascii="宋体" w:hAnsi="宋体" w:hint="eastAsia"/>
          <w:color w:val="000000" w:themeColor="text1"/>
          <w:sz w:val="28"/>
          <w:szCs w:val="28"/>
        </w:rPr>
        <w:t>2021</w:t>
      </w:r>
      <w:r>
        <w:rPr>
          <w:rFonts w:ascii="宋体" w:hAnsi="宋体" w:hint="eastAsia"/>
          <w:color w:val="000000" w:themeColor="text1"/>
          <w:sz w:val="28"/>
          <w:szCs w:val="28"/>
        </w:rPr>
        <w:t>年硕士</w:t>
      </w:r>
      <w:r>
        <w:rPr>
          <w:rFonts w:ascii="宋体" w:hAnsi="宋体"/>
          <w:color w:val="000000" w:themeColor="text1"/>
          <w:sz w:val="28"/>
          <w:szCs w:val="28"/>
        </w:rPr>
        <w:t>研究生招生专业目录，</w:t>
      </w:r>
      <w:r>
        <w:rPr>
          <w:rFonts w:ascii="宋体" w:hAnsi="宋体" w:hint="eastAsia"/>
          <w:color w:val="000000" w:themeColor="text1"/>
          <w:sz w:val="28"/>
          <w:szCs w:val="28"/>
        </w:rPr>
        <w:t>凡获得所在院校推荐免试资格的应届本科毕业生，均可按照我校和学院接收推免生相关规定，申请攻读我校新闻与传播硕士专业学位研究生。</w:t>
      </w:r>
    </w:p>
    <w:p w:rsidR="00B521FD" w:rsidRDefault="00315252">
      <w:pPr>
        <w:spacing w:line="360" w:lineRule="auto"/>
        <w:ind w:firstLineChars="200" w:firstLine="562"/>
        <w:outlineLvl w:val="0"/>
        <w:rPr>
          <w:rFonts w:ascii="宋体" w:hAnsi="宋体"/>
          <w:b/>
          <w:bCs/>
          <w:sz w:val="28"/>
          <w:szCs w:val="28"/>
        </w:rPr>
      </w:pPr>
      <w:r>
        <w:rPr>
          <w:rFonts w:ascii="宋体" w:hAnsi="宋体" w:hint="eastAsia"/>
          <w:b/>
          <w:bCs/>
          <w:sz w:val="28"/>
          <w:szCs w:val="28"/>
        </w:rPr>
        <w:t>四、全国统考招生与录取方式</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（一）招生对象及报名条件</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中华人民共和国公民。</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拥护中国共产党的领导，品德良好，遵纪守法。</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．考生的学历必须符合下列条件之一：</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1</w:t>
      </w:r>
      <w:r>
        <w:rPr>
          <w:rFonts w:ascii="宋体" w:hAnsi="宋体" w:hint="eastAsia"/>
          <w:sz w:val="28"/>
          <w:szCs w:val="28"/>
        </w:rPr>
        <w:t>）国家承认学历的应届本科毕业生及以上学历，一般应有学士学位；</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w:t>
      </w:r>
      <w:r>
        <w:rPr>
          <w:rFonts w:ascii="宋体" w:hAnsi="宋体" w:hint="eastAsia"/>
          <w:sz w:val="28"/>
          <w:szCs w:val="28"/>
        </w:rPr>
        <w:t>2</w:t>
      </w:r>
      <w:r>
        <w:rPr>
          <w:rFonts w:ascii="宋体" w:hAnsi="宋体" w:hint="eastAsia"/>
          <w:sz w:val="28"/>
          <w:szCs w:val="28"/>
        </w:rPr>
        <w:t>）具有国家承认的大学本科毕业学历的人员（自考本科生和网络教育本科生须在当年报名网上</w:t>
      </w:r>
      <w:r>
        <w:rPr>
          <w:rFonts w:ascii="宋体" w:hAnsi="宋体"/>
          <w:sz w:val="28"/>
          <w:szCs w:val="28"/>
        </w:rPr>
        <w:t>确认</w:t>
      </w:r>
      <w:r>
        <w:rPr>
          <w:rFonts w:ascii="宋体" w:hAnsi="宋体" w:hint="eastAsia"/>
          <w:sz w:val="28"/>
          <w:szCs w:val="28"/>
        </w:rPr>
        <w:t>（</w:t>
      </w:r>
      <w:r>
        <w:rPr>
          <w:rFonts w:ascii="宋体" w:hAnsi="宋体" w:hint="eastAsia"/>
          <w:sz w:val="28"/>
          <w:szCs w:val="28"/>
        </w:rPr>
        <w:t>现场确认）</w:t>
      </w:r>
      <w:r>
        <w:rPr>
          <w:rFonts w:ascii="宋体" w:hAnsi="宋体" w:hint="eastAsia"/>
          <w:sz w:val="28"/>
          <w:szCs w:val="28"/>
        </w:rPr>
        <w:t>截止日期前取得国家承认的大学本科毕业证书方可报考），一般应有学士学位；</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．身体健康状况符合规定的体检标准。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（二）报名</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考生报名前须仔细核对本人是否符合报考条件，报考考生的资</w:t>
      </w:r>
      <w:r>
        <w:rPr>
          <w:rFonts w:ascii="宋体" w:hAnsi="宋体" w:hint="eastAsia"/>
          <w:sz w:val="28"/>
          <w:szCs w:val="28"/>
        </w:rPr>
        <w:lastRenderedPageBreak/>
        <w:t>格审查将在复试阶段进行，凡不符合报考条件的考生将不予录取，相关后果由考生本人承担。</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2.</w:t>
      </w:r>
      <w:r>
        <w:rPr>
          <w:rFonts w:ascii="宋体" w:hAnsi="宋体" w:hint="eastAsia"/>
          <w:sz w:val="28"/>
          <w:szCs w:val="28"/>
        </w:rPr>
        <w:t>报名采取网上提交报考信息的方式。考生须通过全国硕士研究生入学考试网上报名系统报名。</w:t>
      </w:r>
      <w:bookmarkStart w:id="14" w:name="_GoBack"/>
      <w:bookmarkEnd w:id="14"/>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报名考试</w:t>
      </w:r>
      <w:proofErr w:type="gramStart"/>
      <w:r>
        <w:rPr>
          <w:rFonts w:ascii="宋体" w:hAnsi="宋体" w:hint="eastAsia"/>
          <w:sz w:val="28"/>
          <w:szCs w:val="28"/>
        </w:rPr>
        <w:t>费按照</w:t>
      </w:r>
      <w:proofErr w:type="gramEnd"/>
      <w:r>
        <w:rPr>
          <w:rFonts w:ascii="宋体" w:hAnsi="宋体" w:hint="eastAsia"/>
          <w:sz w:val="28"/>
          <w:szCs w:val="28"/>
        </w:rPr>
        <w:t>北京教育考试院的规定收取。</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（三）考试科目</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1.</w:t>
      </w:r>
      <w:r>
        <w:rPr>
          <w:rFonts w:ascii="宋体" w:hAnsi="宋体" w:hint="eastAsia"/>
          <w:sz w:val="28"/>
          <w:szCs w:val="28"/>
        </w:rPr>
        <w:t xml:space="preserve"> 101</w:t>
      </w:r>
      <w:r>
        <w:rPr>
          <w:rFonts w:ascii="宋体" w:hAnsi="宋体" w:hint="eastAsia"/>
          <w:sz w:val="28"/>
          <w:szCs w:val="28"/>
        </w:rPr>
        <w:t>思想政治理论（满分</w:t>
      </w:r>
      <w:r>
        <w:rPr>
          <w:rFonts w:ascii="宋体" w:hAnsi="宋体" w:hint="eastAsia"/>
          <w:sz w:val="28"/>
          <w:szCs w:val="28"/>
        </w:rPr>
        <w:t>100</w:t>
      </w:r>
      <w:r>
        <w:rPr>
          <w:rFonts w:ascii="宋体" w:hAnsi="宋体" w:hint="eastAsia"/>
          <w:sz w:val="28"/>
          <w:szCs w:val="28"/>
        </w:rPr>
        <w:t>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2. </w:t>
      </w:r>
      <w:r>
        <w:rPr>
          <w:rFonts w:ascii="宋体" w:hAnsi="宋体" w:hint="eastAsia"/>
          <w:sz w:val="28"/>
          <w:szCs w:val="28"/>
        </w:rPr>
        <w:t>204</w:t>
      </w:r>
      <w:r>
        <w:rPr>
          <w:rFonts w:ascii="宋体" w:hAnsi="宋体" w:hint="eastAsia"/>
          <w:sz w:val="28"/>
          <w:szCs w:val="28"/>
        </w:rPr>
        <w:t>英语二（满分</w:t>
      </w:r>
      <w:r>
        <w:rPr>
          <w:rFonts w:ascii="宋体" w:hAnsi="宋体" w:hint="eastAsia"/>
          <w:sz w:val="28"/>
          <w:szCs w:val="28"/>
        </w:rPr>
        <w:t>100</w:t>
      </w:r>
      <w:r>
        <w:rPr>
          <w:rFonts w:ascii="宋体" w:hAnsi="宋体" w:hint="eastAsia"/>
          <w:sz w:val="28"/>
          <w:szCs w:val="28"/>
        </w:rPr>
        <w:t>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3.</w:t>
      </w:r>
      <w:r>
        <w:rPr>
          <w:rFonts w:ascii="宋体" w:hAnsi="宋体" w:hint="eastAsia"/>
          <w:sz w:val="28"/>
          <w:szCs w:val="28"/>
        </w:rPr>
        <w:t xml:space="preserve"> 334</w:t>
      </w:r>
      <w:r>
        <w:rPr>
          <w:rFonts w:ascii="宋体" w:hAnsi="宋体" w:hint="eastAsia"/>
          <w:sz w:val="28"/>
          <w:szCs w:val="28"/>
        </w:rPr>
        <w:t>新闻与传播专业综合能力（满分</w:t>
      </w:r>
      <w:r>
        <w:rPr>
          <w:rFonts w:ascii="宋体" w:hAnsi="宋体" w:hint="eastAsia"/>
          <w:sz w:val="28"/>
          <w:szCs w:val="28"/>
        </w:rPr>
        <w:t>150</w:t>
      </w:r>
      <w:r>
        <w:rPr>
          <w:rFonts w:ascii="宋体" w:hAnsi="宋体" w:hint="eastAsia"/>
          <w:sz w:val="28"/>
          <w:szCs w:val="28"/>
        </w:rPr>
        <w:t>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4.</w:t>
      </w:r>
      <w:r>
        <w:rPr>
          <w:rFonts w:ascii="宋体" w:hAnsi="宋体" w:hint="eastAsia"/>
          <w:sz w:val="28"/>
          <w:szCs w:val="28"/>
        </w:rPr>
        <w:t xml:space="preserve"> 440</w:t>
      </w:r>
      <w:r>
        <w:rPr>
          <w:rFonts w:ascii="宋体" w:hAnsi="宋体" w:hint="eastAsia"/>
          <w:sz w:val="28"/>
          <w:szCs w:val="28"/>
        </w:rPr>
        <w:t>新闻与传播专业基础（满分</w:t>
      </w:r>
      <w:r>
        <w:rPr>
          <w:rFonts w:ascii="宋体" w:hAnsi="宋体" w:hint="eastAsia"/>
          <w:sz w:val="28"/>
          <w:szCs w:val="28"/>
        </w:rPr>
        <w:t>150</w:t>
      </w:r>
      <w:r>
        <w:rPr>
          <w:rFonts w:ascii="宋体" w:hAnsi="宋体" w:hint="eastAsia"/>
          <w:sz w:val="28"/>
          <w:szCs w:val="28"/>
        </w:rPr>
        <w:t>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（四）资格审查和复试</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获得复试资格的考生应在复试前到中央民族大学研究生院网页下载相关表格。复试形式为面试和笔试。</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参加复试考生需缴纳复试费，复试费标准按北京教育考试院规定执行。</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（五）录取</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 xml:space="preserve">复试成绩不及格者不予录取。复试成绩及格者能否录取，以考生的总成绩名次为准。总成绩包括两部分，即初试成绩和复试成绩。　</w:t>
      </w:r>
    </w:p>
    <w:p w:rsidR="00B521FD" w:rsidRDefault="00315252">
      <w:pPr>
        <w:spacing w:line="360" w:lineRule="auto"/>
        <w:ind w:firstLineChars="200" w:firstLine="562"/>
        <w:outlineLvl w:val="0"/>
        <w:rPr>
          <w:rFonts w:ascii="宋体" w:hAnsi="宋体"/>
          <w:b/>
          <w:bCs/>
          <w:sz w:val="28"/>
          <w:szCs w:val="28"/>
        </w:rPr>
      </w:pPr>
      <w:r>
        <w:rPr>
          <w:rFonts w:ascii="宋体" w:hAnsi="宋体" w:hint="eastAsia"/>
          <w:b/>
          <w:bCs/>
          <w:sz w:val="28"/>
          <w:szCs w:val="28"/>
        </w:rPr>
        <w:t>五、培养费用</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全日制学费</w:t>
      </w:r>
      <w:r>
        <w:rPr>
          <w:rFonts w:ascii="宋体" w:hAnsi="宋体" w:hint="eastAsia"/>
          <w:sz w:val="28"/>
          <w:szCs w:val="28"/>
        </w:rPr>
        <w:t>250</w:t>
      </w:r>
      <w:r>
        <w:rPr>
          <w:rFonts w:ascii="宋体" w:hAnsi="宋体" w:hint="eastAsia"/>
          <w:sz w:val="28"/>
          <w:szCs w:val="28"/>
        </w:rPr>
        <w:t>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年；非全日制学费</w:t>
      </w:r>
      <w:r>
        <w:rPr>
          <w:rFonts w:ascii="宋体" w:hAnsi="宋体"/>
          <w:sz w:val="28"/>
          <w:szCs w:val="28"/>
        </w:rPr>
        <w:t>35000</w:t>
      </w:r>
      <w:r>
        <w:rPr>
          <w:rFonts w:ascii="宋体" w:hAnsi="宋体" w:hint="eastAsia"/>
          <w:sz w:val="28"/>
          <w:szCs w:val="28"/>
        </w:rPr>
        <w:t>元</w:t>
      </w:r>
      <w:r>
        <w:rPr>
          <w:rFonts w:ascii="宋体" w:hAnsi="宋体" w:hint="eastAsia"/>
          <w:sz w:val="28"/>
          <w:szCs w:val="28"/>
        </w:rPr>
        <w:t>/</w:t>
      </w:r>
      <w:r>
        <w:rPr>
          <w:rFonts w:ascii="宋体" w:hAnsi="宋体" w:hint="eastAsia"/>
          <w:sz w:val="28"/>
          <w:szCs w:val="28"/>
        </w:rPr>
        <w:t>年</w:t>
      </w:r>
    </w:p>
    <w:p w:rsidR="00B521FD" w:rsidRDefault="00315252">
      <w:pPr>
        <w:spacing w:line="360" w:lineRule="auto"/>
        <w:ind w:firstLineChars="200" w:firstLine="562"/>
        <w:outlineLvl w:val="0"/>
        <w:rPr>
          <w:rFonts w:ascii="宋体" w:hAnsi="宋体"/>
          <w:b/>
          <w:bCs/>
          <w:sz w:val="28"/>
          <w:szCs w:val="28"/>
        </w:rPr>
      </w:pPr>
      <w:r>
        <w:rPr>
          <w:rFonts w:ascii="宋体" w:hAnsi="宋体" w:hint="eastAsia"/>
          <w:b/>
          <w:bCs/>
          <w:sz w:val="28"/>
          <w:szCs w:val="28"/>
        </w:rPr>
        <w:t>六、联系方式</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中央民族大学新闻与传播学院</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电话：</w:t>
      </w:r>
      <w:r>
        <w:rPr>
          <w:rFonts w:ascii="宋体" w:hAnsi="宋体" w:hint="eastAsia"/>
          <w:sz w:val="28"/>
          <w:szCs w:val="28"/>
        </w:rPr>
        <w:t>010-6893</w:t>
      </w:r>
      <w:r>
        <w:rPr>
          <w:rFonts w:ascii="宋体" w:hAnsi="宋体"/>
          <w:sz w:val="28"/>
          <w:szCs w:val="28"/>
        </w:rPr>
        <w:t>2939</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地址：中央民族大学新闻与传播学院</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邮编：</w:t>
      </w:r>
      <w:r>
        <w:rPr>
          <w:rFonts w:ascii="宋体" w:hAnsi="宋体" w:hint="eastAsia"/>
          <w:sz w:val="28"/>
          <w:szCs w:val="28"/>
        </w:rPr>
        <w:t>100081  </w:t>
      </w:r>
    </w:p>
    <w:p w:rsidR="00B521FD" w:rsidRDefault="00B521FD">
      <w:pPr>
        <w:adjustRightInd w:val="0"/>
        <w:snapToGrid w:val="0"/>
        <w:spacing w:line="360" w:lineRule="auto"/>
        <w:ind w:firstLineChars="200" w:firstLine="560"/>
        <w:rPr>
          <w:rFonts w:ascii="宋体" w:hAnsi="宋体"/>
          <w:sz w:val="28"/>
          <w:szCs w:val="28"/>
        </w:rPr>
      </w:pP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lastRenderedPageBreak/>
        <w:t>本简章如与教育部文件有出入，以教育部最新文件为准。</w:t>
      </w:r>
    </w:p>
    <w:p w:rsidR="00B521FD" w:rsidRDefault="00315252">
      <w:pPr>
        <w:adjustRightInd w:val="0"/>
        <w:snapToGrid w:val="0"/>
        <w:spacing w:line="360" w:lineRule="auto"/>
        <w:ind w:firstLineChars="200" w:firstLine="560"/>
        <w:rPr>
          <w:rFonts w:ascii="宋体" w:hAnsi="宋体"/>
          <w:sz w:val="28"/>
          <w:szCs w:val="28"/>
        </w:rPr>
      </w:pPr>
      <w:r>
        <w:rPr>
          <w:rFonts w:ascii="宋体" w:hAnsi="宋体" w:hint="eastAsia"/>
          <w:sz w:val="28"/>
          <w:szCs w:val="28"/>
        </w:rPr>
        <w:t>欢迎考生报考中央民族大学新闻与传播硕士专业学位！</w:t>
      </w:r>
    </w:p>
    <w:p w:rsidR="00B521FD" w:rsidRDefault="00B521FD">
      <w:pPr>
        <w:adjustRightInd w:val="0"/>
        <w:snapToGrid w:val="0"/>
        <w:spacing w:line="360" w:lineRule="auto"/>
        <w:ind w:firstLineChars="200" w:firstLine="560"/>
        <w:rPr>
          <w:rFonts w:ascii="宋体" w:hAnsi="宋体"/>
          <w:sz w:val="28"/>
          <w:szCs w:val="28"/>
        </w:rPr>
      </w:pPr>
    </w:p>
    <w:p w:rsidR="00B521FD" w:rsidRDefault="00315252">
      <w:pPr>
        <w:adjustRightInd w:val="0"/>
        <w:snapToGrid w:val="0"/>
        <w:spacing w:line="360" w:lineRule="auto"/>
        <w:jc w:val="right"/>
        <w:rPr>
          <w:rFonts w:ascii="宋体" w:hAnsi="宋体"/>
          <w:sz w:val="28"/>
          <w:szCs w:val="28"/>
        </w:rPr>
      </w:pPr>
      <w:r>
        <w:rPr>
          <w:rFonts w:ascii="宋体" w:hAnsi="宋体" w:hint="eastAsia"/>
          <w:sz w:val="28"/>
          <w:szCs w:val="28"/>
        </w:rPr>
        <w:t>中央民族大学新闻与传播学院</w:t>
      </w:r>
    </w:p>
    <w:p w:rsidR="00B521FD" w:rsidRDefault="00315252">
      <w:pPr>
        <w:adjustRightInd w:val="0"/>
        <w:snapToGrid w:val="0"/>
        <w:spacing w:line="360" w:lineRule="auto"/>
        <w:jc w:val="right"/>
        <w:rPr>
          <w:rFonts w:ascii="宋体" w:hAnsi="宋体"/>
          <w:sz w:val="28"/>
          <w:szCs w:val="28"/>
        </w:rPr>
      </w:pPr>
      <w:r>
        <w:rPr>
          <w:rFonts w:ascii="宋体" w:hAnsi="宋体" w:hint="eastAsia"/>
          <w:sz w:val="28"/>
          <w:szCs w:val="28"/>
        </w:rPr>
        <w:t>20</w:t>
      </w:r>
      <w:r>
        <w:rPr>
          <w:rFonts w:ascii="宋体" w:hAnsi="宋体"/>
          <w:sz w:val="28"/>
          <w:szCs w:val="28"/>
        </w:rPr>
        <w:t>20</w:t>
      </w:r>
      <w:r>
        <w:rPr>
          <w:rFonts w:ascii="宋体" w:hAnsi="宋体" w:hint="eastAsia"/>
          <w:sz w:val="28"/>
          <w:szCs w:val="28"/>
        </w:rPr>
        <w:t>年</w:t>
      </w:r>
      <w:r>
        <w:rPr>
          <w:rFonts w:ascii="宋体" w:hAnsi="宋体" w:hint="eastAsia"/>
          <w:sz w:val="28"/>
          <w:szCs w:val="28"/>
        </w:rPr>
        <w:t>9</w:t>
      </w:r>
      <w:r>
        <w:rPr>
          <w:rFonts w:ascii="宋体" w:hAnsi="宋体" w:hint="eastAsia"/>
          <w:sz w:val="28"/>
          <w:szCs w:val="28"/>
        </w:rPr>
        <w:t>月</w:t>
      </w:r>
      <w:r>
        <w:rPr>
          <w:rFonts w:hint="eastAsia"/>
          <w:sz w:val="28"/>
          <w:szCs w:val="28"/>
        </w:rPr>
        <w:t>8</w:t>
      </w:r>
      <w:r>
        <w:rPr>
          <w:rFonts w:hint="eastAsia"/>
          <w:sz w:val="28"/>
          <w:szCs w:val="28"/>
        </w:rPr>
        <w:t>日</w:t>
      </w:r>
    </w:p>
    <w:sectPr w:rsidR="00B521FD">
      <w:pgSz w:w="11906" w:h="16838"/>
      <w:pgMar w:top="1021" w:right="1644" w:bottom="1440" w:left="175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5D3E"/>
    <w:rsid w:val="000428C9"/>
    <w:rsid w:val="000E4C76"/>
    <w:rsid w:val="00145D3E"/>
    <w:rsid w:val="00147370"/>
    <w:rsid w:val="00155403"/>
    <w:rsid w:val="001A3D88"/>
    <w:rsid w:val="001F28E2"/>
    <w:rsid w:val="001F7E3F"/>
    <w:rsid w:val="002260B1"/>
    <w:rsid w:val="00232D39"/>
    <w:rsid w:val="00315252"/>
    <w:rsid w:val="00355DB1"/>
    <w:rsid w:val="0037394D"/>
    <w:rsid w:val="003A26C0"/>
    <w:rsid w:val="003B4904"/>
    <w:rsid w:val="003C74C3"/>
    <w:rsid w:val="003D36FF"/>
    <w:rsid w:val="003E3EDB"/>
    <w:rsid w:val="0042098C"/>
    <w:rsid w:val="004C4FB4"/>
    <w:rsid w:val="004C78C6"/>
    <w:rsid w:val="00523E4A"/>
    <w:rsid w:val="0052717A"/>
    <w:rsid w:val="005530DD"/>
    <w:rsid w:val="005A53B1"/>
    <w:rsid w:val="005B09BB"/>
    <w:rsid w:val="005D7650"/>
    <w:rsid w:val="005E1BD4"/>
    <w:rsid w:val="00786F57"/>
    <w:rsid w:val="007E60E3"/>
    <w:rsid w:val="007F513D"/>
    <w:rsid w:val="008767FD"/>
    <w:rsid w:val="00885B1B"/>
    <w:rsid w:val="00894181"/>
    <w:rsid w:val="00974175"/>
    <w:rsid w:val="00990A87"/>
    <w:rsid w:val="0099738B"/>
    <w:rsid w:val="009A0E2E"/>
    <w:rsid w:val="009D2818"/>
    <w:rsid w:val="009F7A84"/>
    <w:rsid w:val="00A34A7E"/>
    <w:rsid w:val="00A54637"/>
    <w:rsid w:val="00A73893"/>
    <w:rsid w:val="00A865DF"/>
    <w:rsid w:val="00B0363C"/>
    <w:rsid w:val="00B13006"/>
    <w:rsid w:val="00B521FD"/>
    <w:rsid w:val="00BA2AC1"/>
    <w:rsid w:val="00BC521C"/>
    <w:rsid w:val="00C23753"/>
    <w:rsid w:val="00C418A0"/>
    <w:rsid w:val="00CA4589"/>
    <w:rsid w:val="00CB667F"/>
    <w:rsid w:val="00E449B9"/>
    <w:rsid w:val="00E4579D"/>
    <w:rsid w:val="00E945D2"/>
    <w:rsid w:val="00EE3FF0"/>
    <w:rsid w:val="00F21297"/>
    <w:rsid w:val="00F342F6"/>
    <w:rsid w:val="00F44D09"/>
    <w:rsid w:val="00F75769"/>
    <w:rsid w:val="00FF692B"/>
    <w:rsid w:val="074C7BDE"/>
    <w:rsid w:val="0C5A76A4"/>
    <w:rsid w:val="16632411"/>
    <w:rsid w:val="182054FF"/>
    <w:rsid w:val="1BB61208"/>
    <w:rsid w:val="204F53FE"/>
    <w:rsid w:val="2649301E"/>
    <w:rsid w:val="2ABA67DF"/>
    <w:rsid w:val="30677D62"/>
    <w:rsid w:val="30FB6D34"/>
    <w:rsid w:val="355D744D"/>
    <w:rsid w:val="3A8224D5"/>
    <w:rsid w:val="3E3110ED"/>
    <w:rsid w:val="41AB445C"/>
    <w:rsid w:val="49C73087"/>
    <w:rsid w:val="4D1832CE"/>
    <w:rsid w:val="4D605AE0"/>
    <w:rsid w:val="59A174B0"/>
    <w:rsid w:val="5E235744"/>
    <w:rsid w:val="64A12BC9"/>
    <w:rsid w:val="695C68E1"/>
    <w:rsid w:val="6C3843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33C3BE-6A7C-4B1A-A604-1739F9569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semiHidden/>
    <w:unhideWhenUsed/>
    <w:rPr>
      <w:sz w:val="18"/>
      <w:szCs w:val="18"/>
    </w:rPr>
  </w:style>
  <w:style w:type="paragraph" w:styleId="a4">
    <w:name w:val="footer"/>
    <w:basedOn w:val="a"/>
    <w:link w:val="Char0"/>
    <w:unhideWhenUsed/>
    <w:pPr>
      <w:tabs>
        <w:tab w:val="center" w:pos="4153"/>
        <w:tab w:val="right" w:pos="8306"/>
      </w:tabs>
      <w:snapToGrid w:val="0"/>
      <w:jc w:val="left"/>
    </w:pPr>
    <w:rPr>
      <w:sz w:val="18"/>
      <w:szCs w:val="18"/>
    </w:rPr>
  </w:style>
  <w:style w:type="paragraph" w:styleId="a5">
    <w:name w:val="header"/>
    <w:basedOn w:val="a"/>
    <w:link w:val="Char1"/>
    <w:unhideWhenUsed/>
    <w:pPr>
      <w:pBdr>
        <w:bottom w:val="single" w:sz="6" w:space="1" w:color="auto"/>
      </w:pBdr>
      <w:tabs>
        <w:tab w:val="center" w:pos="4153"/>
        <w:tab w:val="right" w:pos="8306"/>
      </w:tabs>
      <w:snapToGrid w:val="0"/>
      <w:jc w:val="center"/>
    </w:pPr>
    <w:rPr>
      <w:sz w:val="18"/>
      <w:szCs w:val="18"/>
    </w:rPr>
  </w:style>
  <w:style w:type="paragraph" w:styleId="a6">
    <w:name w:val="Normal (Web)"/>
    <w:basedOn w:val="a"/>
    <w:unhideWhenUsed/>
    <w:pPr>
      <w:widowControl/>
      <w:spacing w:before="100" w:beforeAutospacing="1" w:after="100" w:afterAutospacing="1"/>
      <w:jc w:val="left"/>
    </w:pPr>
    <w:rPr>
      <w:rFonts w:ascii="宋体" w:hAnsi="宋体" w:cs="宋体"/>
      <w:kern w:val="0"/>
      <w:sz w:val="24"/>
    </w:rPr>
  </w:style>
  <w:style w:type="character" w:styleId="a7">
    <w:name w:val="Strong"/>
    <w:uiPriority w:val="22"/>
    <w:qFormat/>
    <w:rPr>
      <w:b/>
      <w:bCs/>
    </w:rPr>
  </w:style>
  <w:style w:type="character" w:styleId="a8">
    <w:name w:val="Hyperlink"/>
    <w:uiPriority w:val="99"/>
    <w:unhideWhenUsed/>
    <w:rPr>
      <w:color w:val="444444"/>
      <w:u w:val="none"/>
    </w:rPr>
  </w:style>
  <w:style w:type="paragraph" w:customStyle="1" w:styleId="smalltype">
    <w:name w:val="smalltype"/>
    <w:basedOn w:val="a"/>
    <w:qFormat/>
    <w:pPr>
      <w:widowControl/>
      <w:spacing w:before="100" w:beforeAutospacing="1" w:after="100" w:afterAutospacing="1"/>
      <w:jc w:val="left"/>
    </w:pPr>
    <w:rPr>
      <w:rFonts w:ascii="宋体" w:hAnsi="宋体"/>
      <w:color w:val="000000"/>
      <w:kern w:val="0"/>
      <w:sz w:val="18"/>
      <w:szCs w:val="18"/>
    </w:rPr>
  </w:style>
  <w:style w:type="character" w:customStyle="1" w:styleId="listrlisth4info1">
    <w:name w:val="list_r_list_h4_info1"/>
    <w:basedOn w:val="a0"/>
  </w:style>
  <w:style w:type="character" w:customStyle="1" w:styleId="listrlisth4info2">
    <w:name w:val="list_r_list_h4_info2"/>
    <w:basedOn w:val="a0"/>
    <w:qFormat/>
  </w:style>
  <w:style w:type="character" w:customStyle="1" w:styleId="listrlisth4info3">
    <w:name w:val="list_r_list_h4_info3"/>
    <w:basedOn w:val="a0"/>
    <w:qFormat/>
  </w:style>
  <w:style w:type="character" w:customStyle="1" w:styleId="Char1">
    <w:name w:val="页眉 Char"/>
    <w:basedOn w:val="a0"/>
    <w:link w:val="a5"/>
    <w:rPr>
      <w:kern w:val="2"/>
      <w:sz w:val="18"/>
      <w:szCs w:val="18"/>
    </w:rPr>
  </w:style>
  <w:style w:type="character" w:customStyle="1" w:styleId="Char0">
    <w:name w:val="页脚 Char"/>
    <w:basedOn w:val="a0"/>
    <w:link w:val="a4"/>
    <w:rPr>
      <w:kern w:val="2"/>
      <w:sz w:val="18"/>
      <w:szCs w:val="18"/>
    </w:rPr>
  </w:style>
  <w:style w:type="paragraph" w:styleId="a9">
    <w:name w:val="List Paragraph"/>
    <w:basedOn w:val="a"/>
    <w:uiPriority w:val="99"/>
    <w:pPr>
      <w:ind w:firstLineChars="200" w:firstLine="420"/>
    </w:pPr>
  </w:style>
  <w:style w:type="character" w:customStyle="1" w:styleId="Char">
    <w:name w:val="批注框文本 Char"/>
    <w:basedOn w:val="a0"/>
    <w:link w:val="a3"/>
    <w:semiHidden/>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582BD-63C8-4EB9-9459-0C4898321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269</Words>
  <Characters>1536</Characters>
  <Application>Microsoft Office Word</Application>
  <DocSecurity>0</DocSecurity>
  <Lines>12</Lines>
  <Paragraphs>3</Paragraphs>
  <ScaleCrop>false</ScaleCrop>
  <Company>Lenovo</Company>
  <LinksUpToDate>false</LinksUpToDate>
  <CharactersWithSpaces>1802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中央民族大学新闻与传播硕士专业学位（MJC）</dc:title>
  <dc:creator>lenovo</dc:creator>
  <cp:lastModifiedBy>唐军旗</cp:lastModifiedBy>
  <cp:revision>39</cp:revision>
  <cp:lastPrinted>2020-09-08T03:55:00Z</cp:lastPrinted>
  <dcterms:created xsi:type="dcterms:W3CDTF">2020-09-08T02:29:00Z</dcterms:created>
  <dcterms:modified xsi:type="dcterms:W3CDTF">2020-09-16T07:38:00Z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